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3D0B3E61" w:rsidR="004834CA" w:rsidRDefault="00612BBB" w:rsidP="00546653">
      <w:pPr>
        <w:pStyle w:val="Heading2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Payslip</w:t>
      </w:r>
    </w:p>
    <w:p w14:paraId="7364E87A" w14:textId="013776FA" w:rsidR="00612BBB" w:rsidRDefault="00612BBB" w:rsidP="00612BBB">
      <w:pPr>
        <w:pStyle w:val="BodyText"/>
        <w:rPr>
          <w:lang w:val="en-GB" w:eastAsia="en-US"/>
        </w:rPr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6C042B" w:rsidRPr="004834CA" w14:paraId="54AD2CED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C1699F4" w14:textId="02C3B504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 of payment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A1CF9EF" w14:textId="77777777" w:rsidR="006C042B" w:rsidRPr="00200042" w:rsidRDefault="006C042B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172D1DD0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2A1578B" w14:textId="1C445116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Pay period</w:t>
            </w:r>
          </w:p>
        </w:tc>
        <w:tc>
          <w:tcPr>
            <w:tcW w:w="5243" w:type="dxa"/>
          </w:tcPr>
          <w:p w14:paraId="52A821FF" w14:textId="77777777" w:rsidR="006C042B" w:rsidRPr="00200042" w:rsidRDefault="006C042B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1F201B30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8DD76CD" w14:textId="265A77DF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</w:tcPr>
          <w:p w14:paraId="23235FD4" w14:textId="77777777" w:rsidR="006C042B" w:rsidRPr="00200042" w:rsidRDefault="006C042B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123A1AD6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DBFCBBE" w14:textId="3535D2D0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Employer name</w:t>
            </w:r>
          </w:p>
        </w:tc>
        <w:tc>
          <w:tcPr>
            <w:tcW w:w="5243" w:type="dxa"/>
          </w:tcPr>
          <w:p w14:paraId="31F8008E" w14:textId="77777777" w:rsidR="006C042B" w:rsidRPr="00200042" w:rsidRDefault="006C042B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220878E3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A242FA6" w14:textId="70057F27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Employer ABN</w:t>
            </w:r>
          </w:p>
        </w:tc>
        <w:tc>
          <w:tcPr>
            <w:tcW w:w="5243" w:type="dxa"/>
          </w:tcPr>
          <w:p w14:paraId="3944DE14" w14:textId="77777777" w:rsidR="006C042B" w:rsidRPr="00200042" w:rsidRDefault="006C042B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1927CE4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126B37" w14:textId="08CD6292" w:rsidR="006C042B" w:rsidRPr="004834CA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title</w:t>
            </w:r>
          </w:p>
        </w:tc>
        <w:tc>
          <w:tcPr>
            <w:tcW w:w="5243" w:type="dxa"/>
          </w:tcPr>
          <w:p w14:paraId="6FA7F325" w14:textId="77777777" w:rsidR="006C042B" w:rsidRPr="00200042" w:rsidRDefault="006C042B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50F8EB10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2AE26A" w14:textId="00EF7332" w:rsidR="006C042B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Award classification (if relevant)</w:t>
            </w:r>
          </w:p>
        </w:tc>
        <w:tc>
          <w:tcPr>
            <w:tcW w:w="5243" w:type="dxa"/>
          </w:tcPr>
          <w:p w14:paraId="363CAE56" w14:textId="77777777" w:rsidR="006C042B" w:rsidRPr="00200042" w:rsidRDefault="006C042B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05FDA17B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D3026A" w14:textId="51FE05CD" w:rsidR="006C042B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Ordinary hourly rate or annual salary</w:t>
            </w:r>
          </w:p>
        </w:tc>
        <w:tc>
          <w:tcPr>
            <w:tcW w:w="5243" w:type="dxa"/>
          </w:tcPr>
          <w:p w14:paraId="0F1078F9" w14:textId="77777777" w:rsidR="006C042B" w:rsidRPr="00200042" w:rsidRDefault="006C042B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184B7F1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8BEE24D" w14:textId="0DD5060B" w:rsidR="006C042B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 of super fund</w:t>
            </w:r>
          </w:p>
        </w:tc>
        <w:tc>
          <w:tcPr>
            <w:tcW w:w="5243" w:type="dxa"/>
          </w:tcPr>
          <w:p w14:paraId="3DFC6F6D" w14:textId="77777777" w:rsidR="006C042B" w:rsidRPr="00200042" w:rsidRDefault="006C042B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  <w:tr w:rsidR="006C042B" w:rsidRPr="004834CA" w14:paraId="40F1D948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549FA03" w14:textId="5155A7E9" w:rsidR="006C042B" w:rsidRDefault="006C042B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Super contribution amount</w:t>
            </w:r>
          </w:p>
        </w:tc>
        <w:tc>
          <w:tcPr>
            <w:tcW w:w="5243" w:type="dxa"/>
          </w:tcPr>
          <w:p w14:paraId="52091184" w14:textId="77777777" w:rsidR="006C042B" w:rsidRPr="00200042" w:rsidRDefault="006C042B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val="en-GB" w:eastAsia="en-US"/>
              </w:rPr>
            </w:pPr>
          </w:p>
        </w:tc>
      </w:tr>
    </w:tbl>
    <w:p w14:paraId="18D58F6D" w14:textId="5E176751" w:rsidR="000D0607" w:rsidRPr="00612BBB" w:rsidRDefault="000D0607" w:rsidP="00612BBB">
      <w:pPr>
        <w:pStyle w:val="BodyText"/>
        <w:rPr>
          <w:rFonts w:asciiTheme="minorHAnsi" w:hAnsiTheme="minorHAnsi" w:cstheme="minorHAnsi"/>
          <w:lang w:val="en-GB" w:eastAsia="en-US"/>
        </w:rPr>
      </w:pPr>
    </w:p>
    <w:tbl>
      <w:tblPr>
        <w:tblStyle w:val="PrimaryTabl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03"/>
        <w:gridCol w:w="2258"/>
        <w:gridCol w:w="2258"/>
        <w:gridCol w:w="2258"/>
      </w:tblGrid>
      <w:tr w:rsidR="002A2616" w14:paraId="359972D4" w14:textId="22F45D15" w:rsidTr="002A2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1D397FE9" w14:textId="74F65986" w:rsidR="002A2616" w:rsidRPr="004834CA" w:rsidRDefault="002A2616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41ECD44D" w14:textId="5D34F9C0" w:rsidR="002A2616" w:rsidRPr="004834CA" w:rsidRDefault="002A2616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Hours</w:t>
            </w:r>
          </w:p>
        </w:tc>
        <w:tc>
          <w:tcPr>
            <w:tcW w:w="2261" w:type="dxa"/>
          </w:tcPr>
          <w:p w14:paraId="6FC61E1F" w14:textId="28E984AC" w:rsidR="002A2616" w:rsidRPr="004834CA" w:rsidRDefault="002A2616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Rate</w:t>
            </w:r>
          </w:p>
        </w:tc>
        <w:tc>
          <w:tcPr>
            <w:tcW w:w="2261" w:type="dxa"/>
          </w:tcPr>
          <w:p w14:paraId="13A3A242" w14:textId="0D8E1755" w:rsidR="002A2616" w:rsidRPr="004834CA" w:rsidRDefault="002A2616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Total</w:t>
            </w:r>
          </w:p>
        </w:tc>
      </w:tr>
      <w:tr w:rsidR="002A2616" w14:paraId="2AFE7209" w14:textId="0794773A" w:rsidTr="002A2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5B7FDE57" w14:textId="6B3B230E" w:rsidR="002A2616" w:rsidRPr="004834CA" w:rsidRDefault="002A2616" w:rsidP="002A2616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Ordinary hourly rate</w:t>
            </w:r>
          </w:p>
        </w:tc>
        <w:tc>
          <w:tcPr>
            <w:tcW w:w="2261" w:type="dxa"/>
          </w:tcPr>
          <w:p w14:paraId="538185FF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768873AF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65AE96DA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A2616" w14:paraId="0D6CDE5C" w14:textId="75DE1E88" w:rsidTr="002A2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10B5E558" w14:textId="6433CAF7" w:rsidR="002A2616" w:rsidRPr="004834CA" w:rsidRDefault="002A2616" w:rsidP="002A2616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Penalty rate 1 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eg.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time and a half)</w:t>
            </w:r>
          </w:p>
        </w:tc>
        <w:tc>
          <w:tcPr>
            <w:tcW w:w="2261" w:type="dxa"/>
          </w:tcPr>
          <w:p w14:paraId="2D2C0948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635D2152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6546327A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A2616" w14:paraId="39E9901B" w14:textId="510B61E3" w:rsidTr="002A2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592D83C9" w14:textId="532F32FA" w:rsidR="002A2616" w:rsidRPr="004834CA" w:rsidRDefault="002F1530" w:rsidP="002F1530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Penalty rate 2 (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eg.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r w:rsidR="00612BBB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double time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)</w:t>
            </w:r>
          </w:p>
        </w:tc>
        <w:tc>
          <w:tcPr>
            <w:tcW w:w="2261" w:type="dxa"/>
          </w:tcPr>
          <w:p w14:paraId="4225A9A2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151C7955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3CB72D10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A2616" w14:paraId="5408AF50" w14:textId="5A48925B" w:rsidTr="002A2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4942379E" w14:textId="1FF25499" w:rsidR="002A2616" w:rsidRPr="004834CA" w:rsidRDefault="00612BBB" w:rsidP="00612BBB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Penalty rate 3 (public holiday)</w:t>
            </w:r>
          </w:p>
        </w:tc>
        <w:tc>
          <w:tcPr>
            <w:tcW w:w="2261" w:type="dxa"/>
          </w:tcPr>
          <w:p w14:paraId="0C5C828A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1BBECDAE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2D239B34" w14:textId="77777777" w:rsidR="002A2616" w:rsidRPr="004834CA" w:rsidRDefault="002A2616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2A2616" w14:paraId="5F8351F7" w14:textId="4A05F42E" w:rsidTr="002A2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2CCB92B9" w14:textId="74FC72A5" w:rsidR="002A2616" w:rsidRPr="004834CA" w:rsidRDefault="00612BBB" w:rsidP="00612BBB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Overtime</w:t>
            </w:r>
          </w:p>
        </w:tc>
        <w:tc>
          <w:tcPr>
            <w:tcW w:w="2261" w:type="dxa"/>
          </w:tcPr>
          <w:p w14:paraId="18C8842C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52D4A27A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61755DD4" w14:textId="77777777" w:rsidR="002A2616" w:rsidRPr="004834CA" w:rsidRDefault="002A2616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12BBB" w14:paraId="2D294ECB" w14:textId="77777777" w:rsidTr="002A2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4381DF3A" w14:textId="015AC536" w:rsidR="00612BBB" w:rsidRDefault="00612BBB" w:rsidP="00612BBB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lastRenderedPageBreak/>
              <w:t>Shift Loading</w:t>
            </w:r>
          </w:p>
        </w:tc>
        <w:tc>
          <w:tcPr>
            <w:tcW w:w="2261" w:type="dxa"/>
          </w:tcPr>
          <w:p w14:paraId="685D842B" w14:textId="77777777" w:rsidR="00612BBB" w:rsidRPr="004834CA" w:rsidRDefault="00612BBB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66A44620" w14:textId="77777777" w:rsidR="00612BBB" w:rsidRPr="004834CA" w:rsidRDefault="00612BBB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47233807" w14:textId="77777777" w:rsidR="00612BBB" w:rsidRPr="004834CA" w:rsidRDefault="00612BBB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612BBB" w14:paraId="5AEEADB5" w14:textId="77777777" w:rsidTr="002A26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4" w:type="dxa"/>
          </w:tcPr>
          <w:p w14:paraId="03CC8054" w14:textId="4B606177" w:rsidR="00612BBB" w:rsidRDefault="00612BBB" w:rsidP="00612BBB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Other Loading</w:t>
            </w:r>
          </w:p>
        </w:tc>
        <w:tc>
          <w:tcPr>
            <w:tcW w:w="2261" w:type="dxa"/>
          </w:tcPr>
          <w:p w14:paraId="5763B84F" w14:textId="77777777" w:rsidR="00612BBB" w:rsidRPr="004834CA" w:rsidRDefault="00612BBB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27A28578" w14:textId="77777777" w:rsidR="00612BBB" w:rsidRPr="004834CA" w:rsidRDefault="00612BBB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261" w:type="dxa"/>
          </w:tcPr>
          <w:p w14:paraId="20E70D1C" w14:textId="77777777" w:rsidR="00612BBB" w:rsidRPr="004834CA" w:rsidRDefault="00612BBB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118BBB70" w14:textId="70F994F1" w:rsidR="000D0607" w:rsidRDefault="000D0607" w:rsidP="000D0607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Allowance</w:t>
      </w:r>
    </w:p>
    <w:p w14:paraId="31D3CB93" w14:textId="02EF510F" w:rsidR="000D0607" w:rsidRDefault="000D0607" w:rsidP="000D0607">
      <w:pPr>
        <w:pStyle w:val="BodyText"/>
        <w:rPr>
          <w:rFonts w:asciiTheme="minorHAnsi" w:eastAsiaTheme="minorHAnsi" w:hAnsiTheme="minorHAnsi" w:cstheme="minorHAnsi"/>
          <w:lang w:val="en-GB" w:eastAsia="en-US"/>
        </w:rPr>
      </w:pPr>
      <w:r w:rsidRPr="000D0607">
        <w:rPr>
          <w:rFonts w:asciiTheme="minorHAnsi" w:eastAsiaTheme="minorHAnsi" w:hAnsiTheme="minorHAnsi" w:cstheme="minorHAnsi"/>
          <w:lang w:val="en-GB" w:eastAsia="en-US"/>
        </w:rPr>
        <w:t xml:space="preserve">Type: </w:t>
      </w:r>
      <w:sdt>
        <w:sdtPr>
          <w:rPr>
            <w:rFonts w:asciiTheme="minorHAnsi" w:eastAsiaTheme="minorHAnsi" w:hAnsiTheme="minorHAnsi" w:cstheme="minorHAnsi"/>
            <w:lang w:val="en-GB" w:eastAsia="en-US"/>
          </w:rPr>
          <w:id w:val="-495803729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205507E" w14:textId="19029304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D0607"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Incentive payment</w:t>
      </w:r>
    </w:p>
    <w:p w14:paraId="12CEB3EF" w14:textId="5A2B4352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D0607">
        <w:rPr>
          <w:rFonts w:ascii="Gotham Bold" w:eastAsiaTheme="minorHAnsi" w:hAnsi="Gotham Bold" w:cstheme="majorBidi"/>
          <w:color w:val="000000" w:themeColor="text1"/>
          <w:sz w:val="22"/>
          <w:lang w:val="en-GB" w:eastAsia="en-US"/>
        </w:rPr>
        <w:t xml:space="preserve">Type: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-2026471669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3AF343B" w14:textId="11E4DEA3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Bonus</w:t>
      </w:r>
    </w:p>
    <w:p w14:paraId="143DCC2A" w14:textId="5BA31BE2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D0607">
        <w:rPr>
          <w:rFonts w:ascii="Gotham Bold" w:eastAsiaTheme="minorHAnsi" w:hAnsi="Gotham Bold" w:cstheme="majorBidi"/>
          <w:color w:val="000000" w:themeColor="text1"/>
          <w:sz w:val="22"/>
          <w:lang w:val="en-GB" w:eastAsia="en-US"/>
        </w:rPr>
        <w:t>Type:</w:t>
      </w:r>
      <w:r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 xml:space="preserve">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993608561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B7189CA" w14:textId="0E31ADD1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Termination Entitlement</w:t>
      </w:r>
    </w:p>
    <w:p w14:paraId="22E5D137" w14:textId="0AD563D1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0D0607">
        <w:rPr>
          <w:rFonts w:ascii="Gotham Bold" w:eastAsiaTheme="minorHAnsi" w:hAnsi="Gotham Bold" w:cstheme="majorBidi"/>
          <w:color w:val="000000" w:themeColor="text1"/>
          <w:sz w:val="22"/>
          <w:lang w:val="en-GB" w:eastAsia="en-US"/>
        </w:rPr>
        <w:t>Details (</w:t>
      </w:r>
      <w:proofErr w:type="spellStart"/>
      <w:r w:rsidRPr="000D0607">
        <w:rPr>
          <w:rFonts w:ascii="Gotham Bold" w:eastAsiaTheme="minorHAnsi" w:hAnsi="Gotham Bold" w:cstheme="majorBidi"/>
          <w:color w:val="000000" w:themeColor="text1"/>
          <w:sz w:val="22"/>
          <w:lang w:val="en-GB" w:eastAsia="en-US"/>
        </w:rPr>
        <w:t>eg.</w:t>
      </w:r>
      <w:proofErr w:type="spellEnd"/>
      <w:r w:rsidRPr="000D0607">
        <w:rPr>
          <w:rFonts w:ascii="Gotham Bold" w:eastAsiaTheme="minorHAnsi" w:hAnsi="Gotham Bold" w:cstheme="majorBidi"/>
          <w:color w:val="000000" w:themeColor="text1"/>
          <w:sz w:val="22"/>
          <w:lang w:val="en-GB" w:eastAsia="en-US"/>
        </w:rPr>
        <w:t xml:space="preserve"> notice, redundancy):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115501068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76305B2" w14:textId="037550CD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  <w:t>Gross Wages</w:t>
      </w:r>
    </w:p>
    <w:tbl>
      <w:tblPr>
        <w:tblStyle w:val="PrimaryTabl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62"/>
        <w:gridCol w:w="2891"/>
        <w:gridCol w:w="2891"/>
      </w:tblGrid>
      <w:tr w:rsidR="00EF1E8B" w14:paraId="684BC48A" w14:textId="77777777" w:rsidTr="00EF1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6C2900D3" w14:textId="269C1956" w:rsidR="00EF1E8B" w:rsidRPr="004834CA" w:rsidRDefault="00EF1E8B" w:rsidP="000D0607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</w:tcPr>
          <w:p w14:paraId="7C118BF8" w14:textId="38EE6B81" w:rsidR="00EF1E8B" w:rsidRPr="004834CA" w:rsidRDefault="00EF1E8B" w:rsidP="00C123F4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Amount</w:t>
            </w:r>
          </w:p>
        </w:tc>
        <w:tc>
          <w:tcPr>
            <w:tcW w:w="2891" w:type="dxa"/>
          </w:tcPr>
          <w:p w14:paraId="4833A9E5" w14:textId="73555CE9" w:rsidR="00EF1E8B" w:rsidRPr="004834CA" w:rsidRDefault="00EF1E8B" w:rsidP="00C123F4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F1E8B" w14:paraId="55999B34" w14:textId="77777777" w:rsidTr="00EF1E8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3DBFD599" w14:textId="6C8BF80A" w:rsidR="00EF1E8B" w:rsidRPr="004834CA" w:rsidRDefault="00EF1E8B" w:rsidP="00C123F4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Taxation</w:t>
            </w:r>
          </w:p>
        </w:tc>
        <w:tc>
          <w:tcPr>
            <w:tcW w:w="2891" w:type="dxa"/>
          </w:tcPr>
          <w:p w14:paraId="0372305E" w14:textId="7968D53E" w:rsidR="00EF1E8B" w:rsidRPr="004834CA" w:rsidRDefault="00EF1E8B" w:rsidP="000D060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</w:tcPr>
          <w:p w14:paraId="4EB63B32" w14:textId="77777777" w:rsidR="00EF1E8B" w:rsidRPr="004834CA" w:rsidRDefault="00EF1E8B" w:rsidP="00C123F4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F1E8B" w14:paraId="24AC4322" w14:textId="77777777" w:rsidTr="00EF1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00E3EFFD" w14:textId="0CA21B79" w:rsidR="00EF1E8B" w:rsidRPr="004834CA" w:rsidRDefault="00EF1E8B" w:rsidP="00C123F4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  <w:shd w:val="clear" w:color="auto" w:fill="006EB0" w:themeFill="accent1"/>
          </w:tcPr>
          <w:p w14:paraId="437A6512" w14:textId="5B4C3F96" w:rsidR="00EF1E8B" w:rsidRPr="000D0607" w:rsidRDefault="00EF1E8B" w:rsidP="00C123F4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0D0607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Fund Name</w:t>
            </w:r>
          </w:p>
        </w:tc>
        <w:tc>
          <w:tcPr>
            <w:tcW w:w="2891" w:type="dxa"/>
            <w:shd w:val="clear" w:color="auto" w:fill="006EB0" w:themeFill="accent1"/>
          </w:tcPr>
          <w:p w14:paraId="49844B2A" w14:textId="1A7B70C6" w:rsidR="00EF1E8B" w:rsidRPr="000D0607" w:rsidRDefault="00EF1E8B" w:rsidP="00C123F4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0D0607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Account Number</w:t>
            </w:r>
          </w:p>
        </w:tc>
      </w:tr>
      <w:tr w:rsidR="00EF1E8B" w14:paraId="56B3C95D" w14:textId="77777777" w:rsidTr="00EF1E8B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7F982539" w14:textId="3E48C3E0" w:rsidR="00EF1E8B" w:rsidRPr="004834CA" w:rsidRDefault="00EF1E8B" w:rsidP="00C123F4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Superannuation</w:t>
            </w:r>
          </w:p>
        </w:tc>
        <w:tc>
          <w:tcPr>
            <w:tcW w:w="2891" w:type="dxa"/>
          </w:tcPr>
          <w:p w14:paraId="0AD8EC8D" w14:textId="77777777" w:rsidR="00EF1E8B" w:rsidRPr="004834CA" w:rsidRDefault="00EF1E8B" w:rsidP="00C123F4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</w:tcPr>
          <w:p w14:paraId="3EF7A5FA" w14:textId="77777777" w:rsidR="00EF1E8B" w:rsidRPr="004834CA" w:rsidRDefault="00EF1E8B" w:rsidP="00C123F4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EF1E8B" w14:paraId="33CA1F40" w14:textId="77777777" w:rsidTr="00EF1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4A40E0AE" w14:textId="6E93EE8D" w:rsidR="00EF1E8B" w:rsidRPr="004834CA" w:rsidRDefault="00EF1E8B" w:rsidP="00C123F4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  <w:shd w:val="clear" w:color="auto" w:fill="006EB0" w:themeFill="accent1"/>
          </w:tcPr>
          <w:p w14:paraId="35F862A1" w14:textId="18788796" w:rsidR="00EF1E8B" w:rsidRPr="00EF1E8B" w:rsidRDefault="00EF1E8B" w:rsidP="00C123F4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EF1E8B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Purpose</w:t>
            </w:r>
          </w:p>
        </w:tc>
        <w:tc>
          <w:tcPr>
            <w:tcW w:w="2891" w:type="dxa"/>
            <w:shd w:val="clear" w:color="auto" w:fill="006EB0" w:themeFill="accent1"/>
          </w:tcPr>
          <w:p w14:paraId="14EC9827" w14:textId="0D7B470A" w:rsidR="00EF1E8B" w:rsidRPr="00EF1E8B" w:rsidRDefault="00EF1E8B" w:rsidP="00C123F4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</w:pPr>
            <w:r w:rsidRPr="00EF1E8B"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n-GB" w:eastAsia="en-US"/>
              </w:rPr>
              <w:t>Account Number</w:t>
            </w:r>
          </w:p>
        </w:tc>
      </w:tr>
      <w:tr w:rsidR="00EF1E8B" w14:paraId="01CA8B29" w14:textId="77777777" w:rsidTr="00EF1E8B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</w:tcPr>
          <w:p w14:paraId="6C1DBB94" w14:textId="630D666F" w:rsidR="00EF1E8B" w:rsidRPr="004834CA" w:rsidRDefault="00EF1E8B" w:rsidP="00C123F4">
            <w:pPr>
              <w:pStyle w:val="BodyText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Other deduction</w:t>
            </w:r>
          </w:p>
        </w:tc>
        <w:tc>
          <w:tcPr>
            <w:tcW w:w="2891" w:type="dxa"/>
          </w:tcPr>
          <w:p w14:paraId="4BB21B18" w14:textId="77777777" w:rsidR="00EF1E8B" w:rsidRPr="004834CA" w:rsidRDefault="00EF1E8B" w:rsidP="00C123F4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  <w:tc>
          <w:tcPr>
            <w:tcW w:w="2891" w:type="dxa"/>
          </w:tcPr>
          <w:p w14:paraId="0AC64B27" w14:textId="77777777" w:rsidR="00EF1E8B" w:rsidRPr="004834CA" w:rsidRDefault="00EF1E8B" w:rsidP="00C123F4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A2C16A7" w14:textId="62566F97" w:rsidR="000D0607" w:rsidRDefault="000D0607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</w:p>
    <w:p w14:paraId="2903EE5D" w14:textId="15FD6FC3" w:rsidR="00EF1E8B" w:rsidRDefault="00EF1E8B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EF1E8B">
        <w:rPr>
          <w:rFonts w:ascii="Gotham Bold" w:eastAsiaTheme="minorHAnsi" w:hAnsi="Gotham Bold" w:cstheme="majorBidi"/>
          <w:sz w:val="22"/>
          <w:lang w:val="en-GB" w:eastAsia="en-US"/>
        </w:rPr>
        <w:t xml:space="preserve">Total deductions: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1947576085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697C7AA" w14:textId="34E2E02F" w:rsidR="00EF1E8B" w:rsidRDefault="00EF1E8B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EF1E8B">
        <w:rPr>
          <w:rFonts w:ascii="Gotham Bold" w:eastAsiaTheme="minorHAnsi" w:hAnsi="Gotham Bold" w:cstheme="majorBidi"/>
          <w:sz w:val="22"/>
          <w:lang w:val="en-GB" w:eastAsia="en-US"/>
        </w:rPr>
        <w:t xml:space="preserve">Net wages: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-993565563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67AEE86" w14:textId="43543869" w:rsidR="00EF1E8B" w:rsidRDefault="00EF1E8B" w:rsidP="000D0607">
      <w:pPr>
        <w:pStyle w:val="BodyText"/>
        <w:rPr>
          <w:rFonts w:ascii="Gotham Bold" w:eastAsiaTheme="minorHAnsi" w:hAnsi="Gotham Bold" w:cstheme="majorBidi"/>
          <w:color w:val="3B9ED9" w:themeColor="accent2"/>
          <w:sz w:val="22"/>
          <w:lang w:val="en-GB" w:eastAsia="en-US"/>
        </w:rPr>
      </w:pPr>
      <w:r w:rsidRPr="00EF1E8B">
        <w:rPr>
          <w:rFonts w:ascii="Gotham Bold" w:eastAsiaTheme="minorHAnsi" w:hAnsi="Gotham Bold" w:cstheme="majorBidi"/>
          <w:sz w:val="22"/>
          <w:lang w:val="en-GB" w:eastAsia="en-US"/>
        </w:rPr>
        <w:t xml:space="preserve">Annual leave days accrued: </w:t>
      </w:r>
      <w:sdt>
        <w:sdtPr>
          <w:rPr>
            <w:rFonts w:ascii="Gotham Bold" w:eastAsiaTheme="minorHAnsi" w:hAnsi="Gotham Bold" w:cstheme="majorBidi"/>
            <w:color w:val="3B9ED9" w:themeColor="accent2"/>
            <w:sz w:val="22"/>
            <w:lang w:val="en-GB" w:eastAsia="en-US"/>
          </w:rPr>
          <w:id w:val="-1673026310"/>
          <w:placeholder>
            <w:docPart w:val="DefaultPlaceholder_-1854013440"/>
          </w:placeholder>
          <w:showingPlcHdr/>
        </w:sdtPr>
        <w:sdtEndPr/>
        <w:sdtContent>
          <w:r w:rsidRPr="00B02FF0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DFC4E9A" w14:textId="53605398" w:rsidR="00EF1E8B" w:rsidRPr="00EF1E8B" w:rsidRDefault="00EF1E8B" w:rsidP="000D0607">
      <w:pPr>
        <w:pStyle w:val="BodyText"/>
        <w:rPr>
          <w:rFonts w:ascii="Gotham Bold" w:eastAsiaTheme="minorHAnsi" w:hAnsi="Gotham Bold" w:cstheme="majorBidi"/>
          <w:sz w:val="22"/>
          <w:lang w:val="en-GB" w:eastAsia="en-US"/>
        </w:rPr>
      </w:pPr>
    </w:p>
    <w:p w14:paraId="3173CC8E" w14:textId="239B5184" w:rsidR="00EF1E8B" w:rsidRPr="00EF1E8B" w:rsidRDefault="00EF1E8B" w:rsidP="000D0607">
      <w:pPr>
        <w:pStyle w:val="BodyText"/>
        <w:rPr>
          <w:rFonts w:ascii="Gotham Bold" w:eastAsiaTheme="minorHAnsi" w:hAnsi="Gotham Bold" w:cstheme="majorBidi"/>
          <w:sz w:val="22"/>
          <w:lang w:val="en-GB" w:eastAsia="en-US"/>
        </w:rPr>
      </w:pPr>
      <w:r w:rsidRPr="00EF1E8B">
        <w:rPr>
          <w:rFonts w:ascii="Gotham Bold" w:eastAsiaTheme="minorHAnsi" w:hAnsi="Gotham Bold" w:cstheme="majorBidi"/>
          <w:sz w:val="22"/>
          <w:lang w:val="en-GB" w:eastAsia="en-US"/>
        </w:rPr>
        <w:t>Note: Payslips must be issues to employees within on day of pay-day</w:t>
      </w:r>
    </w:p>
    <w:p w14:paraId="27E359D6" w14:textId="77777777" w:rsidR="002A2616" w:rsidRDefault="002A2616" w:rsidP="002A2616"/>
    <w:p w14:paraId="57FA2E73" w14:textId="77777777" w:rsidR="002A2616" w:rsidRDefault="002A2616" w:rsidP="002A2616"/>
    <w:p w14:paraId="5CAE87AC" w14:textId="77777777" w:rsidR="00470175" w:rsidRPr="00470175" w:rsidRDefault="00470175" w:rsidP="001B697E">
      <w:pPr>
        <w:pStyle w:val="BodyText"/>
      </w:pPr>
    </w:p>
    <w:sectPr w:rsidR="00470175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F8AC" w14:textId="77777777" w:rsidR="00DF5171" w:rsidRDefault="00DF5171" w:rsidP="00C20C17">
      <w:r>
        <w:separator/>
      </w:r>
    </w:p>
  </w:endnote>
  <w:endnote w:type="continuationSeparator" w:id="0">
    <w:p w14:paraId="0F3FF698" w14:textId="77777777" w:rsidR="00DF5171" w:rsidRDefault="00DF5171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2DD81A6A" w:rsidR="004E1B4D" w:rsidRPr="00420F07" w:rsidRDefault="00DF5171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F1E8B">
                <w:rPr>
                  <w:b/>
                  <w:bCs/>
                </w:rPr>
                <w:t>Payslip</w:t>
              </w:r>
            </w:sdtContent>
          </w:sdt>
          <w:r w:rsidR="00420F07">
            <w:rPr>
              <w:b/>
              <w:bCs/>
            </w:rPr>
            <w:t xml:space="preserve"> – </w:t>
          </w:r>
          <w:r w:rsidR="00987365">
            <w:rPr>
              <w:b/>
              <w:bCs/>
            </w:rPr>
            <w:t>NAME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ADF7" w14:textId="77777777" w:rsidR="00DF5171" w:rsidRDefault="00DF5171" w:rsidP="00C20C17">
      <w:r>
        <w:separator/>
      </w:r>
    </w:p>
  </w:footnote>
  <w:footnote w:type="continuationSeparator" w:id="0">
    <w:p w14:paraId="41927A8E" w14:textId="77777777" w:rsidR="00DF5171" w:rsidRDefault="00DF5171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5"/>
  </w:num>
  <w:num w:numId="5">
    <w:abstractNumId w:val="3"/>
  </w:num>
  <w:num w:numId="6">
    <w:abstractNumId w:val="14"/>
  </w:num>
  <w:num w:numId="7">
    <w:abstractNumId w:val="9"/>
  </w:num>
  <w:num w:numId="8">
    <w:abstractNumId w:val="12"/>
  </w:num>
  <w:num w:numId="9">
    <w:abstractNumId w:val="9"/>
  </w:num>
  <w:num w:numId="10">
    <w:abstractNumId w:val="12"/>
  </w:num>
  <w:num w:numId="11">
    <w:abstractNumId w:val="15"/>
  </w:num>
  <w:num w:numId="12">
    <w:abstractNumId w:val="6"/>
  </w:num>
  <w:num w:numId="13">
    <w:abstractNumId w:val="16"/>
  </w:num>
  <w:num w:numId="14">
    <w:abstractNumId w:val="8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4"/>
  </w:num>
  <w:num w:numId="20">
    <w:abstractNumId w:val="17"/>
  </w:num>
  <w:num w:numId="21">
    <w:abstractNumId w:val="17"/>
  </w:num>
  <w:num w:numId="22">
    <w:abstractNumId w:val="33"/>
  </w:num>
  <w:num w:numId="23">
    <w:abstractNumId w:val="28"/>
  </w:num>
  <w:num w:numId="24">
    <w:abstractNumId w:val="18"/>
  </w:num>
  <w:num w:numId="25">
    <w:abstractNumId w:val="29"/>
  </w:num>
  <w:num w:numId="26">
    <w:abstractNumId w:val="0"/>
  </w:num>
  <w:num w:numId="27">
    <w:abstractNumId w:val="7"/>
  </w:num>
  <w:num w:numId="28">
    <w:abstractNumId w:val="32"/>
  </w:num>
  <w:num w:numId="29">
    <w:abstractNumId w:val="22"/>
  </w:num>
  <w:num w:numId="30">
    <w:abstractNumId w:val="30"/>
  </w:num>
  <w:num w:numId="31">
    <w:abstractNumId w:val="20"/>
  </w:num>
  <w:num w:numId="32">
    <w:abstractNumId w:val="25"/>
  </w:num>
  <w:num w:numId="33">
    <w:abstractNumId w:val="23"/>
  </w:num>
  <w:num w:numId="34">
    <w:abstractNumId w:val="13"/>
  </w:num>
  <w:num w:numId="35">
    <w:abstractNumId w:val="19"/>
  </w:num>
  <w:num w:numId="36">
    <w:abstractNumId w:val="10"/>
  </w:num>
  <w:num w:numId="3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607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0042"/>
    <w:rsid w:val="00201A47"/>
    <w:rsid w:val="00210117"/>
    <w:rsid w:val="00280690"/>
    <w:rsid w:val="002A01A6"/>
    <w:rsid w:val="002A2616"/>
    <w:rsid w:val="002C11C5"/>
    <w:rsid w:val="002C5844"/>
    <w:rsid w:val="002D27CD"/>
    <w:rsid w:val="002D5FA0"/>
    <w:rsid w:val="002E496D"/>
    <w:rsid w:val="002F1530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12BBB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42B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2755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DF517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EF1E8B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  <w:tabs>
        <w:tab w:val="num" w:pos="360"/>
      </w:tabs>
      <w:ind w:left="425" w:firstLine="0"/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  <w:tabs>
        <w:tab w:val="num" w:pos="360"/>
      </w:tabs>
      <w:ind w:left="425" w:firstLine="0"/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1Centered">
    <w:name w:val="H1Centered"/>
    <w:basedOn w:val="Heading1"/>
    <w:uiPriority w:val="99"/>
    <w:rsid w:val="002A2616"/>
    <w:pPr>
      <w:keepLines w:val="0"/>
      <w:pageBreakBefore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val="en-GB" w:eastAsia="en-US"/>
    </w:rPr>
  </w:style>
  <w:style w:type="character" w:customStyle="1" w:styleId="Bold">
    <w:name w:val="Bold"/>
    <w:uiPriority w:val="99"/>
    <w:rsid w:val="002A2616"/>
    <w:rPr>
      <w:rFonts w:ascii="Times New Roman" w:hAnsi="Times New Roman" w:cs="Times New Roman" w:hint="default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C16E-9449-4036-81BF-3D8ABC9CFC5A}"/>
      </w:docPartPr>
      <w:docPartBody>
        <w:p w:rsidR="00470212" w:rsidRDefault="00272484">
          <w:r w:rsidRPr="00B02F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84"/>
    <w:rsid w:val="00272484"/>
    <w:rsid w:val="00426DF3"/>
    <w:rsid w:val="00470212"/>
    <w:rsid w:val="00E3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4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Payslip</dc:title>
  <dc:subject>eBook</dc:subject>
  <dc:creator>yvett</dc:creator>
  <cp:keywords/>
  <dc:description/>
  <cp:lastModifiedBy>Nicole Howe</cp:lastModifiedBy>
  <cp:revision>4</cp:revision>
  <cp:lastPrinted>2020-06-08T01:52:00Z</cp:lastPrinted>
  <dcterms:created xsi:type="dcterms:W3CDTF">2021-11-09T05:21:00Z</dcterms:created>
  <dcterms:modified xsi:type="dcterms:W3CDTF">2021-11-16T09:32:00Z</dcterms:modified>
</cp:coreProperties>
</file>