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42EEEBEB" w:rsidR="004834CA" w:rsidRPr="00546653" w:rsidRDefault="00814A07" w:rsidP="00546653">
      <w:pPr>
        <w:pStyle w:val="Heading2"/>
        <w:rPr>
          <w:rFonts w:eastAsia="Times New Roman"/>
        </w:rPr>
      </w:pPr>
      <w:r>
        <w:rPr>
          <w:rFonts w:eastAsiaTheme="minorHAnsi"/>
          <w:lang w:val="en-GB" w:eastAsia="en-US"/>
        </w:rPr>
        <w:t xml:space="preserve">Recruitment </w:t>
      </w:r>
      <w:r w:rsidR="007054EC">
        <w:rPr>
          <w:rFonts w:eastAsiaTheme="minorHAnsi"/>
          <w:lang w:val="en-GB" w:eastAsia="en-US"/>
        </w:rPr>
        <w:t>Checklist</w:t>
      </w:r>
    </w:p>
    <w:p w14:paraId="67E2F743" w14:textId="77777777" w:rsidR="00814A07" w:rsidRPr="00AE62A9" w:rsidRDefault="00814A07" w:rsidP="00814A07">
      <w:pPr>
        <w:pStyle w:val="BodyText"/>
        <w:rPr>
          <w:rFonts w:ascii="Calibri" w:hAnsi="Calibri" w:cs="Calibri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543"/>
        <w:gridCol w:w="1224"/>
      </w:tblGrid>
      <w:tr w:rsidR="00814A07" w:rsidRPr="00AE62A9" w14:paraId="45779A9A" w14:textId="77777777" w:rsidTr="00814A07">
        <w:tc>
          <w:tcPr>
            <w:tcW w:w="5000" w:type="pct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6EB0" w:themeFill="accent1"/>
          </w:tcPr>
          <w:p w14:paraId="0934B104" w14:textId="77777777" w:rsidR="00814A07" w:rsidRPr="004D10CD" w:rsidRDefault="00814A07" w:rsidP="00BB6E7B">
            <w:pPr>
              <w:pStyle w:val="BodyText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Sequence of tasks</w:t>
            </w:r>
          </w:p>
        </w:tc>
      </w:tr>
      <w:tr w:rsidR="00814A07" w:rsidRPr="00AE62A9" w14:paraId="469DFF13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872EFF9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Ensure you have a recruitment policy in place. Recruitment should proceed in line with that policy.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6CD7C3" w14:textId="639BF634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814A07" w:rsidRPr="00AE62A9" w14:paraId="1B7C9880" w14:textId="77777777" w:rsidTr="00814A07">
        <w:tc>
          <w:tcPr>
            <w:tcW w:w="5000" w:type="pct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6EB0" w:themeFill="accent1"/>
          </w:tcPr>
          <w:p w14:paraId="364F4E53" w14:textId="77777777" w:rsidR="00814A07" w:rsidRPr="004D10CD" w:rsidRDefault="00814A07" w:rsidP="004D10CD">
            <w:pPr>
              <w:pStyle w:val="BodyText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Preliminary steps</w:t>
            </w:r>
          </w:p>
        </w:tc>
      </w:tr>
      <w:tr w:rsidR="00814A07" w:rsidRPr="00AE62A9" w14:paraId="39257749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F331E1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Evaluate the need for a new employee. Consider alternatives to employing a new employee.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CD543D" w14:textId="3D9603B0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0FD7F8C2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5DFE2A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Evaluate job description and educational qualifications.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9EC7882" w14:textId="1BDBF866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0A1E04A4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6EE2AC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Create specifications and other documents relevant to job.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FAC32B" w14:textId="51660DC4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624D6734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A4CE03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Review budget and long-term needs of business. Is a new employee affordable and is the investment justifiable?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80190A" w14:textId="2B68A063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39CF884C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7D162C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Prepare a budget for the recruitment process.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C87F7C" w14:textId="2C80749D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5D255314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AC93B0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Decide whether to handle recruitment in-house or whether to use an external source, such as a recruitment agency or consultant.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CAABD1A" w14:textId="3FFD068C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1C2FA3CC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F10ECA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If applicable, locate recruitment agency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D14421" w14:textId="6AF773CD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4FB1F9D8" w14:textId="77777777" w:rsidTr="00814A07">
        <w:tc>
          <w:tcPr>
            <w:tcW w:w="5000" w:type="pct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6EB0" w:themeFill="accent1"/>
          </w:tcPr>
          <w:p w14:paraId="6AAB7B9C" w14:textId="77777777" w:rsidR="00814A07" w:rsidRPr="004D10CD" w:rsidRDefault="00814A07" w:rsidP="004D10CD">
            <w:pPr>
              <w:pStyle w:val="BodyText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Advertising position</w:t>
            </w:r>
          </w:p>
        </w:tc>
      </w:tr>
      <w:tr w:rsidR="00814A07" w:rsidRPr="00AE62A9" w14:paraId="4D0A6F70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CABC11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Ensure the advertisement is written in clear and non-discriminatory language.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19DC7E4" w14:textId="07B24941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783AA1CD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61EE09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Advertise the vacancy, both internally and externally.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F59AA5" w14:textId="3AB6A1FD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43A2F203" w14:textId="77777777" w:rsidTr="00814A07">
        <w:tc>
          <w:tcPr>
            <w:tcW w:w="5000" w:type="pct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6EB0" w:themeFill="accent1"/>
          </w:tcPr>
          <w:p w14:paraId="7C5E2AF5" w14:textId="77777777" w:rsidR="00814A07" w:rsidRPr="004D10CD" w:rsidRDefault="00814A07" w:rsidP="004D10CD">
            <w:pPr>
              <w:pStyle w:val="BodyText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Pre-interview selection</w:t>
            </w:r>
          </w:p>
        </w:tc>
      </w:tr>
      <w:tr w:rsidR="00814A07" w:rsidRPr="00AE62A9" w14:paraId="0F64D810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2B446A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Identify objective selection criteria against which job applicants will be assessed.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FEC82DA" w14:textId="2DDCAE76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065FA281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C1A2C0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Set up a procedure to review and screen job applicants.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8D576C" w14:textId="79FB9030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08A0B3B8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E9E14B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Prepare pre-interview employment questionnaire.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074B717" w14:textId="5A6FFC64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49A4BADB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1B3C77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In selecting job applicants for interview and employment, do not refuse interview/employment (without first obtaining legal advice) based on discriminatory grounds such as: age, race, sex, carer responsibilities, disability, sexual preference, marital or domestic status, pregnancy etc.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EB518F" w14:textId="306FAC3E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1345B762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FA15094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Reject job applicants that do not meet basic requirements, such as minimum qualifications, work experience and skills.</w:t>
            </w:r>
          </w:p>
          <w:p w14:paraId="7A9D229E" w14:textId="77777777" w:rsidR="00814A07" w:rsidRPr="004D10CD" w:rsidRDefault="00814A07" w:rsidP="00BB6E7B">
            <w:pPr>
              <w:pStyle w:val="Level1General"/>
              <w:numPr>
                <w:ilvl w:val="0"/>
                <w:numId w:val="0"/>
              </w:numPr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45F3F7" w14:textId="77777777" w:rsidR="00814A07" w:rsidRPr="004D10CD" w:rsidRDefault="00814A07" w:rsidP="00BB6E7B">
            <w:pPr>
              <w:pStyle w:val="Level1General"/>
              <w:numPr>
                <w:ilvl w:val="0"/>
                <w:numId w:val="0"/>
              </w:numPr>
              <w:ind w:left="720" w:hanging="72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BAD5294" w14:textId="545FC982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ind w:left="720" w:hanging="36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28C5C8D8" w14:textId="77777777" w:rsidTr="00814A07">
        <w:tc>
          <w:tcPr>
            <w:tcW w:w="5000" w:type="pct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6EB0" w:themeFill="accent1"/>
          </w:tcPr>
          <w:p w14:paraId="7498E63E" w14:textId="77777777" w:rsidR="00814A07" w:rsidRPr="004D10CD" w:rsidRDefault="00814A07" w:rsidP="004D10CD">
            <w:pPr>
              <w:pStyle w:val="BodyText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lastRenderedPageBreak/>
              <w:t>Interview process</w:t>
            </w:r>
          </w:p>
        </w:tc>
      </w:tr>
      <w:tr w:rsidR="00814A07" w:rsidRPr="00AE62A9" w14:paraId="3FBDC623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B6C4BC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Establish a selection panel.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A637F6" w14:textId="68E6F103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015BDE77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670A99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Prepare a list of interview questions.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20E8047" w14:textId="7EB8FD4B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0715AA3E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723753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Consider a pre-employment medical examination (if relevant to the position).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C14F8E" w14:textId="104C7456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78922792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530D414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Advise job applicants of the interview.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44EF04" w14:textId="0C080A5C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238BBFEF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04F1F2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Interview suitable job applicants.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AC28597" w14:textId="58100F88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74F4163D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34EF1A4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Consider the need for a second interview.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98F4CC" w14:textId="398CE6A7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69C0741E" w14:textId="77777777" w:rsidTr="00814A07">
        <w:trPr>
          <w:trHeight w:val="172"/>
        </w:trPr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062416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Advise job applicants of a second interview.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A338A2" w14:textId="446A43E1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41EDC2B0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73397DD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Ensure the job applicant is not subject to post-employment restraints that preclude their employment.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55C184" w14:textId="295688AB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4DB1D81C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52BCB1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Check job applicant’s references and verify that their qualifications are valid.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1DBB93" w14:textId="20CA057B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2ABDA21A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ABC7E9E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Check that job applicants are legally able to work in Australia.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C524212" w14:textId="286F0581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3D61F869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009922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Consider conducting criminal record check (if relevant to position).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FF9773" w14:textId="3740F39D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1E4CF3DA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283A19E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Prepare short-list of suitable job applicants.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DC238F" w14:textId="5E419B48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2BB447F1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33AFF1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Select the most suitable and qualified job applicant.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F15771" w14:textId="15EF0CB3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22BA05AD" w14:textId="77777777" w:rsidTr="00814A07">
        <w:tc>
          <w:tcPr>
            <w:tcW w:w="5000" w:type="pct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6EB0" w:themeFill="accent1"/>
          </w:tcPr>
          <w:p w14:paraId="3E38C3BD" w14:textId="77777777" w:rsidR="00814A07" w:rsidRPr="004D10CD" w:rsidRDefault="00814A07" w:rsidP="004D10CD">
            <w:pPr>
              <w:pStyle w:val="BodyText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Offer of employment</w:t>
            </w:r>
          </w:p>
        </w:tc>
      </w:tr>
      <w:tr w:rsidR="00814A07" w:rsidRPr="00AE62A9" w14:paraId="18B062FC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578736C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 xml:space="preserve">Make job offer </w:t>
            </w:r>
            <w:proofErr w:type="gramStart"/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verbally, but</w:t>
            </w:r>
            <w:proofErr w:type="gramEnd"/>
            <w:r w:rsidRPr="004D10CD">
              <w:rPr>
                <w:rFonts w:asciiTheme="minorHAnsi" w:hAnsiTheme="minorHAnsi" w:cstheme="minorHAnsi"/>
                <w:sz w:val="22"/>
                <w:szCs w:val="22"/>
              </w:rPr>
              <w:t xml:space="preserve"> be clear it is subject to acceptance of a written offer (including probationary period) and, if accepted, confirm starting date.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F0CB35" w14:textId="2F40D928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75AF2439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D20FE6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Prepare a formal letter of offer/employment contract.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B8C6CB" w14:textId="4C6834BC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6B6F13D5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B0D8DAD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Ensure the employment contract meets basic minimum legal requirements (consider a pay and conditions checklist).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010023" w14:textId="45F74A0E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4FCCC978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58B968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Provide the successful job applicant with a ‘Fair Work Information Statement’.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CD9B55" w14:textId="484834C4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13EB5BC1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E59E645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Obtain tax and superannuation details from successful job applicant.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9E3D190" w14:textId="0EBCA7E5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2883FCFC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2BB7CE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Advise all unsuccessful job applicants.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37389E" w14:textId="0EC6E5F4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43E4135D" w14:textId="77777777" w:rsidTr="00814A07">
        <w:tc>
          <w:tcPr>
            <w:tcW w:w="5000" w:type="pct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6EB0" w:themeFill="accent1"/>
          </w:tcPr>
          <w:p w14:paraId="6A8D257D" w14:textId="77777777" w:rsidR="00814A07" w:rsidRPr="004D10CD" w:rsidRDefault="00814A07" w:rsidP="004D10CD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4D10CD">
              <w:rPr>
                <w:rStyle w:val="Bold"/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General</w:t>
            </w:r>
          </w:p>
        </w:tc>
      </w:tr>
      <w:tr w:rsidR="00814A07" w:rsidRPr="00AE62A9" w14:paraId="366E2E56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FC7A04B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Evaluate recruitment policies and processes regularly and improve as required.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5D17FD" w14:textId="37D2DDC0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749AFF86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F46286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Destroy those documents relating to unsuccessful job applicant within a short period who have not provided consent for their personal information to be retained.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747AE2" w14:textId="37DB7B69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702F0911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49A632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t xml:space="preserve">Consider retention of recruitment documents </w:t>
            </w:r>
            <w:proofErr w:type="gramStart"/>
            <w:r w:rsidRPr="004D10CD">
              <w:rPr>
                <w:rFonts w:asciiTheme="minorHAnsi" w:hAnsiTheme="minorHAnsi" w:cstheme="minorHAnsi"/>
                <w:sz w:val="22"/>
                <w:szCs w:val="22"/>
              </w:rPr>
              <w:t>taking into account</w:t>
            </w:r>
            <w:proofErr w:type="gramEnd"/>
            <w:r w:rsidRPr="004D10CD">
              <w:rPr>
                <w:rFonts w:asciiTheme="minorHAnsi" w:hAnsiTheme="minorHAnsi" w:cstheme="minorHAnsi"/>
                <w:sz w:val="22"/>
                <w:szCs w:val="22"/>
              </w:rPr>
              <w:t xml:space="preserve"> privacy legislation.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79C95F" w14:textId="0AA5B178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4A07" w:rsidRPr="00AE62A9" w14:paraId="72EE629F" w14:textId="77777777" w:rsidTr="00814A07">
        <w:tc>
          <w:tcPr>
            <w:tcW w:w="430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7BBCEC" w14:textId="77777777" w:rsidR="00814A07" w:rsidRPr="004D10CD" w:rsidRDefault="00814A07" w:rsidP="00BB6E7B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D10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Retain unsuccessful job applicant documents for future positions only by consent.</w:t>
            </w:r>
          </w:p>
        </w:tc>
        <w:tc>
          <w:tcPr>
            <w:tcW w:w="69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0B8B5E" w14:textId="4DB8E697" w:rsidR="00814A07" w:rsidRPr="004D10CD" w:rsidRDefault="004D10CD" w:rsidP="004D10CD">
            <w:pPr>
              <w:pStyle w:val="ChecklistItem"/>
              <w:numPr>
                <w:ilvl w:val="0"/>
                <w:numId w:val="0"/>
              </w:num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E4A66EC" w14:textId="77777777" w:rsidR="00814A07" w:rsidRDefault="00814A07" w:rsidP="00814A07">
      <w:pPr>
        <w:spacing w:after="120"/>
        <w:rPr>
          <w:rFonts w:ascii="Calibri" w:hAnsi="Calibri" w:cs="Calibri"/>
        </w:rPr>
      </w:pPr>
    </w:p>
    <w:p w14:paraId="475B3AA2" w14:textId="77777777" w:rsidR="00814A07" w:rsidRPr="00AE62A9" w:rsidRDefault="00814A07" w:rsidP="00814A07">
      <w:pPr>
        <w:spacing w:after="120"/>
        <w:rPr>
          <w:rFonts w:ascii="Calibri" w:hAnsi="Calibri" w:cs="Calibri"/>
        </w:rPr>
      </w:pPr>
    </w:p>
    <w:p w14:paraId="7C5F3CAC" w14:textId="75AF9F16" w:rsidR="00830AEF" w:rsidRPr="00470175" w:rsidRDefault="00830AEF" w:rsidP="001B697E">
      <w:pPr>
        <w:pStyle w:val="BodyText"/>
      </w:pPr>
    </w:p>
    <w:sectPr w:rsidR="00830AEF" w:rsidRPr="00470175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2F9C" w14:textId="77777777" w:rsidR="006031B4" w:rsidRDefault="006031B4" w:rsidP="00C20C17">
      <w:r>
        <w:separator/>
      </w:r>
    </w:p>
  </w:endnote>
  <w:endnote w:type="continuationSeparator" w:id="0">
    <w:p w14:paraId="086179A9" w14:textId="77777777" w:rsidR="006031B4" w:rsidRDefault="006031B4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6238BF3A" w:rsidR="004E1B4D" w:rsidRPr="00420F07" w:rsidRDefault="00814A07" w:rsidP="004E1B4D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Recruitment Checklist</w:t>
          </w:r>
          <w:r w:rsidR="00420F07">
            <w:rPr>
              <w:b/>
              <w:bCs/>
            </w:rPr>
            <w:t xml:space="preserve"> 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3B245" w14:textId="77777777" w:rsidR="006031B4" w:rsidRDefault="006031B4" w:rsidP="00C20C17">
      <w:r>
        <w:separator/>
      </w:r>
    </w:p>
  </w:footnote>
  <w:footnote w:type="continuationSeparator" w:id="0">
    <w:p w14:paraId="6909EC55" w14:textId="77777777" w:rsidR="006031B4" w:rsidRDefault="006031B4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0712C"/>
    <w:multiLevelType w:val="hybridMultilevel"/>
    <w:tmpl w:val="7D709D5C"/>
    <w:lvl w:ilvl="0" w:tplc="FFFFFFFF">
      <w:start w:val="1"/>
      <w:numFmt w:val="bullet"/>
      <w:pStyle w:val="ChecklistItem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42B30489"/>
    <w:multiLevelType w:val="multilevel"/>
    <w:tmpl w:val="F438B886"/>
    <w:numStyleLink w:val="ListNumber"/>
  </w:abstractNum>
  <w:abstractNum w:abstractNumId="17" w15:restartNumberingAfterBreak="0">
    <w:nsid w:val="46FA3A4D"/>
    <w:multiLevelType w:val="multilevel"/>
    <w:tmpl w:val="8D0A5F62"/>
    <w:numStyleLink w:val="ListNbrHeading"/>
  </w:abstractNum>
  <w:abstractNum w:abstractNumId="18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BA35ED"/>
    <w:multiLevelType w:val="hybridMultilevel"/>
    <w:tmpl w:val="FD7AD14E"/>
    <w:lvl w:ilvl="0" w:tplc="FFFFFFFF">
      <w:start w:val="1"/>
      <w:numFmt w:val="bullet"/>
      <w:pStyle w:val="BTBulleted"/>
      <w:lvlText w:val="·"/>
      <w:lvlJc w:val="left"/>
      <w:pPr>
        <w:ind w:left="357" w:hanging="35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4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804F7"/>
    <w:multiLevelType w:val="multilevel"/>
    <w:tmpl w:val="6D7E0DF0"/>
    <w:name w:val=" 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Level2General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pStyle w:val="Level3General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3"/>
  </w:num>
  <w:num w:numId="4">
    <w:abstractNumId w:val="5"/>
  </w:num>
  <w:num w:numId="5">
    <w:abstractNumId w:val="3"/>
  </w:num>
  <w:num w:numId="6">
    <w:abstractNumId w:val="15"/>
  </w:num>
  <w:num w:numId="7">
    <w:abstractNumId w:val="10"/>
  </w:num>
  <w:num w:numId="8">
    <w:abstractNumId w:val="13"/>
  </w:num>
  <w:num w:numId="9">
    <w:abstractNumId w:val="10"/>
  </w:num>
  <w:num w:numId="10">
    <w:abstractNumId w:val="13"/>
  </w:num>
  <w:num w:numId="11">
    <w:abstractNumId w:val="16"/>
  </w:num>
  <w:num w:numId="12">
    <w:abstractNumId w:val="6"/>
  </w:num>
  <w:num w:numId="13">
    <w:abstractNumId w:val="17"/>
  </w:num>
  <w:num w:numId="14">
    <w:abstractNumId w:val="8"/>
  </w:num>
  <w:num w:numId="15">
    <w:abstractNumId w:val="12"/>
  </w:num>
  <w:num w:numId="16">
    <w:abstractNumId w:val="26"/>
  </w:num>
  <w:num w:numId="17">
    <w:abstractNumId w:val="22"/>
  </w:num>
  <w:num w:numId="18">
    <w:abstractNumId w:val="29"/>
  </w:num>
  <w:num w:numId="19">
    <w:abstractNumId w:val="4"/>
  </w:num>
  <w:num w:numId="20">
    <w:abstractNumId w:val="18"/>
  </w:num>
  <w:num w:numId="21">
    <w:abstractNumId w:val="18"/>
  </w:num>
  <w:num w:numId="22">
    <w:abstractNumId w:val="35"/>
  </w:num>
  <w:num w:numId="23">
    <w:abstractNumId w:val="30"/>
  </w:num>
  <w:num w:numId="24">
    <w:abstractNumId w:val="19"/>
  </w:num>
  <w:num w:numId="25">
    <w:abstractNumId w:val="31"/>
  </w:num>
  <w:num w:numId="26">
    <w:abstractNumId w:val="0"/>
  </w:num>
  <w:num w:numId="27">
    <w:abstractNumId w:val="7"/>
  </w:num>
  <w:num w:numId="28">
    <w:abstractNumId w:val="34"/>
  </w:num>
  <w:num w:numId="29">
    <w:abstractNumId w:val="23"/>
  </w:num>
  <w:num w:numId="30">
    <w:abstractNumId w:val="32"/>
  </w:num>
  <w:num w:numId="31">
    <w:abstractNumId w:val="21"/>
  </w:num>
  <w:num w:numId="32">
    <w:abstractNumId w:val="27"/>
  </w:num>
  <w:num w:numId="33">
    <w:abstractNumId w:val="25"/>
  </w:num>
  <w:num w:numId="34">
    <w:abstractNumId w:val="14"/>
  </w:num>
  <w:num w:numId="35">
    <w:abstractNumId w:val="20"/>
  </w:num>
  <w:num w:numId="36">
    <w:abstractNumId w:val="11"/>
  </w:num>
  <w:num w:numId="37">
    <w:abstractNumId w:val="28"/>
  </w:num>
  <w:num w:numId="38">
    <w:abstractNumId w:val="36"/>
  </w:num>
  <w:num w:numId="39">
    <w:abstractNumId w:val="24"/>
  </w:num>
  <w:num w:numId="40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87D73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043B4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D10C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031B4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054EC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14A07"/>
    <w:rsid w:val="00830AEF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74899"/>
    <w:rsid w:val="00C8147F"/>
    <w:rsid w:val="00C82181"/>
    <w:rsid w:val="00CA073C"/>
    <w:rsid w:val="00CA3403"/>
    <w:rsid w:val="00CB72DD"/>
    <w:rsid w:val="00D2379D"/>
    <w:rsid w:val="00D82155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34109"/>
    <w:rsid w:val="00F374DB"/>
    <w:rsid w:val="00F56344"/>
    <w:rsid w:val="00F81124"/>
    <w:rsid w:val="00F9070E"/>
    <w:rsid w:val="00FA639A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vel1General">
    <w:name w:val="Level 1 (General)"/>
    <w:basedOn w:val="Normal"/>
    <w:uiPriority w:val="99"/>
    <w:rsid w:val="00814A07"/>
    <w:pPr>
      <w:numPr>
        <w:numId w:val="38"/>
      </w:numPr>
      <w:spacing w:after="120"/>
      <w:outlineLvl w:val="0"/>
    </w:pPr>
    <w:rPr>
      <w:lang w:val="en-GB" w:eastAsia="en-US"/>
    </w:rPr>
  </w:style>
  <w:style w:type="paragraph" w:customStyle="1" w:styleId="Level2General">
    <w:name w:val="Level 2 (General)"/>
    <w:basedOn w:val="Normal"/>
    <w:uiPriority w:val="99"/>
    <w:rsid w:val="00814A07"/>
    <w:pPr>
      <w:numPr>
        <w:ilvl w:val="1"/>
        <w:numId w:val="38"/>
      </w:numPr>
      <w:spacing w:after="120"/>
      <w:outlineLvl w:val="1"/>
    </w:pPr>
    <w:rPr>
      <w:lang w:val="en-GB" w:eastAsia="en-US"/>
    </w:rPr>
  </w:style>
  <w:style w:type="paragraph" w:customStyle="1" w:styleId="Level3General">
    <w:name w:val="Level 3 (General)"/>
    <w:basedOn w:val="Normal"/>
    <w:uiPriority w:val="99"/>
    <w:rsid w:val="00814A07"/>
    <w:pPr>
      <w:numPr>
        <w:ilvl w:val="2"/>
        <w:numId w:val="38"/>
      </w:numPr>
      <w:spacing w:after="120"/>
      <w:outlineLvl w:val="2"/>
    </w:pPr>
    <w:rPr>
      <w:lang w:val="en-GB" w:eastAsia="en-US"/>
    </w:rPr>
  </w:style>
  <w:style w:type="paragraph" w:customStyle="1" w:styleId="BTBulleted">
    <w:name w:val="BTBulleted"/>
    <w:basedOn w:val="BodyText"/>
    <w:uiPriority w:val="99"/>
    <w:rsid w:val="00814A07"/>
    <w:pPr>
      <w:numPr>
        <w:numId w:val="39"/>
      </w:numPr>
      <w:spacing w:before="0" w:line="240" w:lineRule="auto"/>
    </w:pPr>
    <w:rPr>
      <w:lang w:val="en-GB" w:eastAsia="en-US"/>
    </w:rPr>
  </w:style>
  <w:style w:type="paragraph" w:customStyle="1" w:styleId="ChecklistItem">
    <w:name w:val="ChecklistItem"/>
    <w:basedOn w:val="BodyText"/>
    <w:uiPriority w:val="99"/>
    <w:rsid w:val="00814A07"/>
    <w:pPr>
      <w:numPr>
        <w:numId w:val="40"/>
      </w:numPr>
      <w:tabs>
        <w:tab w:val="clear" w:pos="360"/>
        <w:tab w:val="num" w:pos="720"/>
      </w:tabs>
      <w:spacing w:before="0" w:line="240" w:lineRule="auto"/>
      <w:ind w:left="720"/>
    </w:pPr>
    <w:rPr>
      <w:lang w:val="en-GB" w:eastAsia="en-US"/>
    </w:rPr>
  </w:style>
  <w:style w:type="character" w:customStyle="1" w:styleId="Bold">
    <w:name w:val="Bold"/>
    <w:uiPriority w:val="99"/>
    <w:rsid w:val="00814A07"/>
    <w:rPr>
      <w:rFonts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checklist</dc:title>
  <dc:subject>eBook</dc:subject>
  <dc:creator>yvett</dc:creator>
  <cp:keywords/>
  <dc:description/>
  <cp:lastModifiedBy>Nicole Howe</cp:lastModifiedBy>
  <cp:revision>3</cp:revision>
  <cp:lastPrinted>2020-06-08T01:52:00Z</cp:lastPrinted>
  <dcterms:created xsi:type="dcterms:W3CDTF">2021-10-27T12:10:00Z</dcterms:created>
  <dcterms:modified xsi:type="dcterms:W3CDTF">2021-11-18T00:30:00Z</dcterms:modified>
</cp:coreProperties>
</file>