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4995" w14:textId="77777777" w:rsidR="002D6673" w:rsidRDefault="00EF64A8">
      <w:pPr>
        <w:pStyle w:val="Heading2"/>
      </w:pPr>
      <w:r>
        <w:t>Termination Letter (With Notice)</w:t>
      </w:r>
    </w:p>
    <w:p w14:paraId="5DFFC1CD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</w:p>
    <w:p w14:paraId="37BACC29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Private and Confidential</w:t>
      </w:r>
    </w:p>
    <w:p w14:paraId="14370FF2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Employee’s name</w:t>
      </w:r>
    </w:p>
    <w:p w14:paraId="1F6B8298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Employee’s residential address</w:t>
      </w:r>
    </w:p>
    <w:p w14:paraId="7A7DC639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p w14:paraId="462A8413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Dear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</w:t>
      </w:r>
    </w:p>
    <w:p w14:paraId="6819A10B" w14:textId="77777777" w:rsidR="002D6673" w:rsidRDefault="00EF64A8">
      <w:pPr>
        <w:numPr>
          <w:ilvl w:val="0"/>
          <w:numId w:val="1"/>
        </w:numPr>
        <w:spacing w:after="200"/>
        <w:ind w:lef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Re: Termination of Your Employment</w:t>
      </w:r>
    </w:p>
    <w:p w14:paraId="3A442286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am writing to you about the termination of your employment with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 of business.</w:t>
      </w:r>
    </w:p>
    <w:tbl>
      <w:tblPr>
        <w:tblStyle w:val="a"/>
        <w:tblW w:w="8787" w:type="dxa"/>
        <w:tblLayout w:type="fixed"/>
        <w:tblLook w:val="0400" w:firstRow="0" w:lastRow="0" w:firstColumn="0" w:lastColumn="0" w:noHBand="0" w:noVBand="1"/>
      </w:tblPr>
      <w:tblGrid>
        <w:gridCol w:w="250"/>
        <w:gridCol w:w="8537"/>
      </w:tblGrid>
      <w:tr w:rsidR="002D6673" w14:paraId="7E5BF1C5" w14:textId="77777777"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D4E5C" w14:textId="77777777" w:rsidR="002D6673" w:rsidRDefault="002D667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1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41DE7" w14:textId="77777777" w:rsidR="002D6673" w:rsidRDefault="00EF64A8">
            <w:pPr>
              <w:numPr>
                <w:ilvl w:val="0"/>
                <w:numId w:val="1"/>
              </w:numPr>
              <w:spacing w:after="200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The next part of this letter sets out an example of best practice performance/conduct counselling prior to termination. It is not prescribed by law. You may not have done 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all the things in the three paragraphs below so you should delete what is not relevant to your situation.</w:t>
            </w:r>
          </w:p>
        </w:tc>
      </w:tr>
    </w:tbl>
    <w:p w14:paraId="2856FE04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787" w:type="dxa"/>
        <w:tblLayout w:type="fixed"/>
        <w:tblLook w:val="0400" w:firstRow="0" w:lastRow="0" w:firstColumn="0" w:lastColumn="0" w:noHBand="0" w:noVBand="1"/>
      </w:tblPr>
      <w:tblGrid>
        <w:gridCol w:w="250"/>
        <w:gridCol w:w="8537"/>
      </w:tblGrid>
      <w:tr w:rsidR="002D6673" w14:paraId="25E38D11" w14:textId="77777777"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5BA537" w14:textId="77777777" w:rsidR="002D6673" w:rsidRDefault="002D667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1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DDE694" w14:textId="77777777" w:rsidR="002D6673" w:rsidRDefault="00EF64A8">
            <w:pPr>
              <w:numPr>
                <w:ilvl w:val="0"/>
                <w:numId w:val="1"/>
              </w:numPr>
              <w:spacing w:after="200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If you are a small </w:t>
            </w:r>
            <w:proofErr w:type="gramStart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business</w:t>
            </w:r>
            <w:proofErr w:type="gramEnd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it is very important that you ensure that you have complied with the Small Business Fair Dismissal Code before you terminate an employee’s employment. Visit </w:t>
            </w:r>
            <w:hyperlink r:id="rId8">
              <w:r>
                <w:rPr>
                  <w:rFonts w:ascii="Calibri" w:eastAsia="Calibri" w:hAnsi="Calibri" w:cs="Calibri"/>
                  <w:i/>
                  <w:color w:val="0000FF"/>
                  <w:sz w:val="22"/>
                  <w:szCs w:val="22"/>
                  <w:highlight w:val="yellow"/>
                  <w:u w:val="single"/>
                </w:rPr>
                <w:t>www.fairwork.gov.au</w:t>
              </w:r>
            </w:hyperlink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for a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copy of the Code.</w:t>
            </w:r>
          </w:p>
        </w:tc>
      </w:tr>
    </w:tbl>
    <w:p w14:paraId="25A77BBA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p w14:paraId="25424B0A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you met with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 of others at the meeting.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that meeting, you were advised that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advice given to employee regarding improvement of performance or conduct, for example any deadlines for improvement, new targets set etc.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You we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 issued with a formal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warning/counselling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letter on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date.</w:t>
      </w:r>
    </w:p>
    <w:p w14:paraId="7B458882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you had a second meeting with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names of other people at the meeting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you were advised that your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performance/conduct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had not improved to the level required. You were issued with a second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warning/counselling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letter on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date.</w:t>
      </w:r>
    </w:p>
    <w:p w14:paraId="3592E72D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also attended a meeting with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name of others at the meeting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on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that meeting you were issued with a final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warning/counselling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letter. This letter indicated that your employment may be terminated if your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performance/conduct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did not improve by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date.</w:t>
      </w:r>
    </w:p>
    <w:p w14:paraId="5FBB7E3D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I/We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consider that your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performance/conduct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is still unsatisfactory and have decided to terminate your employment for the following r</w:t>
      </w:r>
      <w:r>
        <w:rPr>
          <w:rFonts w:ascii="Calibri" w:eastAsia="Calibri" w:hAnsi="Calibri" w:cs="Calibri"/>
          <w:color w:val="000000"/>
          <w:sz w:val="22"/>
          <w:szCs w:val="22"/>
        </w:rPr>
        <w:t>easons:</w:t>
      </w:r>
    </w:p>
    <w:p w14:paraId="36E6E2A5" w14:textId="77777777" w:rsidR="002D6673" w:rsidRDefault="00EF64A8">
      <w:pPr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Reasons relating to performance or conduct</w:t>
      </w:r>
    </w:p>
    <w:p w14:paraId="5291B0C7" w14:textId="77777777" w:rsidR="002D6673" w:rsidRDefault="00EF64A8">
      <w:pPr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Reasons relating to performance or conduct</w:t>
      </w:r>
    </w:p>
    <w:p w14:paraId="3A379E28" w14:textId="77777777" w:rsidR="002D6673" w:rsidRDefault="00EF64A8">
      <w:pPr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Reasons relating to performance or conduct</w:t>
      </w:r>
    </w:p>
    <w:p w14:paraId="02BB3289" w14:textId="77777777" w:rsidR="002D6673" w:rsidRDefault="002D6673" w:rsidP="00463E46">
      <w:pP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7645" w:type="dxa"/>
        <w:tblLayout w:type="fixed"/>
        <w:tblLook w:val="0400" w:firstRow="0" w:lastRow="0" w:firstColumn="0" w:lastColumn="0" w:noHBand="0" w:noVBand="1"/>
      </w:tblPr>
      <w:tblGrid>
        <w:gridCol w:w="250"/>
        <w:gridCol w:w="7395"/>
      </w:tblGrid>
      <w:tr w:rsidR="002D6673" w14:paraId="7FC3426B" w14:textId="77777777"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E689E" w14:textId="77777777" w:rsidR="002D6673" w:rsidRDefault="002D667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09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04DBF" w14:textId="77777777" w:rsidR="002D6673" w:rsidRDefault="00EF64A8">
            <w:pPr>
              <w:numPr>
                <w:ilvl w:val="0"/>
                <w:numId w:val="1"/>
              </w:numPr>
              <w:spacing w:after="200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82BE"/>
                <w:sz w:val="22"/>
                <w:szCs w:val="22"/>
                <w:highlight w:val="yellow"/>
              </w:rPr>
              <w:t>Option A: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Use this option if you want the person to work his or her notice period.</w:t>
            </w:r>
          </w:p>
        </w:tc>
      </w:tr>
    </w:tbl>
    <w:p w14:paraId="00D7FF42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p w14:paraId="7968282B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Based on your length of service, your notice period is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number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weeks. Therefore, your employment will end on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future date to cover all the weeks you need to give notice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tbl>
      <w:tblPr>
        <w:tblStyle w:val="a2"/>
        <w:tblW w:w="8787" w:type="dxa"/>
        <w:tblLayout w:type="fixed"/>
        <w:tblLook w:val="0400" w:firstRow="0" w:lastRow="0" w:firstColumn="0" w:lastColumn="0" w:noHBand="0" w:noVBand="1"/>
      </w:tblPr>
      <w:tblGrid>
        <w:gridCol w:w="250"/>
        <w:gridCol w:w="8537"/>
      </w:tblGrid>
      <w:tr w:rsidR="002D6673" w14:paraId="1D7B3A7A" w14:textId="77777777"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D9E55F" w14:textId="77777777" w:rsidR="002D6673" w:rsidRDefault="002D667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1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41342B" w14:textId="16BDC7BB" w:rsidR="002D6673" w:rsidRDefault="00EF64A8">
            <w:pPr>
              <w:numPr>
                <w:ilvl w:val="0"/>
                <w:numId w:val="1"/>
              </w:numPr>
              <w:spacing w:after="200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Check the N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ational Employment Standards and your relevant industrial instrument (</w:t>
            </w:r>
            <w:proofErr w:type="gramStart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award or enterprise agreement) for how much notice you need to provide the employee. If there is an applicable industrial instrument or contractual arrangement (</w:t>
            </w:r>
            <w:proofErr w:type="gramStart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contract of emp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loyment, workplace policy) that provides different notice amounts than the National Employment Standards, you need to provide whichever is more generous to the employee. Need help? </w:t>
            </w:r>
            <w:r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C</w:t>
            </w:r>
            <w:r w:rsidR="00463E46"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ontact Liquid HR</w:t>
            </w:r>
          </w:p>
        </w:tc>
      </w:tr>
    </w:tbl>
    <w:p w14:paraId="1B7F2088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7159" w:type="dxa"/>
        <w:tblLayout w:type="fixed"/>
        <w:tblLook w:val="0400" w:firstRow="0" w:lastRow="0" w:firstColumn="0" w:lastColumn="0" w:noHBand="0" w:noVBand="1"/>
      </w:tblPr>
      <w:tblGrid>
        <w:gridCol w:w="250"/>
        <w:gridCol w:w="6909"/>
      </w:tblGrid>
      <w:tr w:rsidR="002D6673" w14:paraId="4A1A335A" w14:textId="77777777"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0FBC72" w14:textId="77777777" w:rsidR="002D6673" w:rsidRDefault="002D667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BD66B6" w14:textId="77777777" w:rsidR="002D6673" w:rsidRDefault="00EF64A8">
            <w:pPr>
              <w:numPr>
                <w:ilvl w:val="0"/>
                <w:numId w:val="1"/>
              </w:numPr>
              <w:spacing w:after="200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4F81BD"/>
                <w:sz w:val="22"/>
                <w:szCs w:val="22"/>
                <w:highlight w:val="yellow"/>
              </w:rPr>
              <w:t>Option B: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Use this option if you want the person to be paid in lieu of notice.</w:t>
            </w:r>
          </w:p>
        </w:tc>
      </w:tr>
    </w:tbl>
    <w:p w14:paraId="6A30D85D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p w14:paraId="6EE94B5D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Your employment will end immediately. Based on your length of service, your notice period is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number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weeks. In lieu of receiving that notice, you will be paid the sum of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$amount.</w:t>
      </w:r>
    </w:p>
    <w:tbl>
      <w:tblPr>
        <w:tblStyle w:val="a4"/>
        <w:tblW w:w="8787" w:type="dxa"/>
        <w:tblLayout w:type="fixed"/>
        <w:tblLook w:val="0400" w:firstRow="0" w:lastRow="0" w:firstColumn="0" w:lastColumn="0" w:noHBand="0" w:noVBand="1"/>
      </w:tblPr>
      <w:tblGrid>
        <w:gridCol w:w="250"/>
        <w:gridCol w:w="8537"/>
      </w:tblGrid>
      <w:tr w:rsidR="002D6673" w14:paraId="7FA13E15" w14:textId="77777777" w:rsidTr="00463E46">
        <w:trPr>
          <w:trHeight w:val="1635"/>
        </w:trPr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D17FD" w14:textId="77777777" w:rsidR="002D6673" w:rsidRDefault="002D667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51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8DF949" w14:textId="19F92BDA" w:rsidR="002D6673" w:rsidRDefault="00EF64A8">
            <w:pPr>
              <w:numPr>
                <w:ilvl w:val="0"/>
                <w:numId w:val="1"/>
              </w:numPr>
              <w:spacing w:after="200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Check the National Employment Standards and your relevant industrial instrument (</w:t>
            </w:r>
            <w:proofErr w:type="gramStart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e.g.</w:t>
            </w:r>
            <w:proofErr w:type="gramEnd"/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award or enterprise agreement) for how much notice you need to provide the employee. If th</w:t>
            </w:r>
            <w:r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ere is an applicable indus</w:t>
            </w:r>
            <w:r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trial instrument or contractual arrangement (</w:t>
            </w:r>
            <w:proofErr w:type="gramStart"/>
            <w:r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e.g.</w:t>
            </w:r>
            <w:proofErr w:type="gramEnd"/>
            <w:r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 xml:space="preserve"> contract of employment, workplace policy) that provides different notice amounts than the National Employment Standards, you need to provide whichever is more generous to the emplo</w:t>
            </w:r>
            <w:r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yee. Need help</w:t>
            </w:r>
            <w:r w:rsidR="00463E46" w:rsidRPr="00463E46">
              <w:rPr>
                <w:rFonts w:ascii="Calibri" w:eastAsia="Calibri" w:hAnsi="Calibri" w:cs="Calibri"/>
                <w:i/>
                <w:color w:val="4F81BD"/>
                <w:sz w:val="22"/>
                <w:szCs w:val="22"/>
                <w:highlight w:val="yellow"/>
              </w:rPr>
              <w:t>? Contact Liquid HR</w:t>
            </w:r>
          </w:p>
        </w:tc>
      </w:tr>
    </w:tbl>
    <w:p w14:paraId="67D7A04A" w14:textId="77777777" w:rsidR="002D6673" w:rsidRDefault="002D6673">
      <w:pPr>
        <w:rPr>
          <w:rFonts w:ascii="Calibri" w:eastAsia="Calibri" w:hAnsi="Calibri" w:cs="Calibri"/>
          <w:sz w:val="22"/>
          <w:szCs w:val="22"/>
        </w:rPr>
      </w:pPr>
    </w:p>
    <w:p w14:paraId="562D300A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will also be paid your accrued entitlements and outstanding remuneration, including superannuation, up to and including your last day of employment.</w:t>
      </w:r>
    </w:p>
    <w:p w14:paraId="6A8F296C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Some termination payments may give rise to waiting periods for any applicable Centrelink pay</w:t>
      </w:r>
      <w:r>
        <w:rPr>
          <w:rFonts w:ascii="Calibri" w:eastAsia="Calibri" w:hAnsi="Calibri" w:cs="Calibri"/>
          <w:color w:val="000000"/>
          <w:sz w:val="22"/>
          <w:szCs w:val="22"/>
        </w:rPr>
        <w:t>ments. If you need to lodge a claim for payment you should contact Centrelink immediately to find out if there is a waiting period. </w:t>
      </w:r>
    </w:p>
    <w:p w14:paraId="11350BF9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Yours sincerely,</w:t>
      </w:r>
    </w:p>
    <w:p w14:paraId="3B190CF9" w14:textId="77777777" w:rsidR="002D6673" w:rsidRDefault="002D6673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4B138B2B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Employer representative name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</w:t>
      </w:r>
    </w:p>
    <w:p w14:paraId="47CEBAE0" w14:textId="77777777" w:rsidR="002D6673" w:rsidRDefault="00EF64A8">
      <w:pPr>
        <w:numPr>
          <w:ilvl w:val="0"/>
          <w:numId w:val="1"/>
        </w:numPr>
        <w:spacing w:after="200"/>
        <w:ind w:lef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>Employer representative p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osition</w:t>
      </w:r>
    </w:p>
    <w:p w14:paraId="60E3FD70" w14:textId="77777777" w:rsidR="002D6673" w:rsidRDefault="002D6673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2D6673">
      <w:headerReference w:type="default" r:id="rId9"/>
      <w:footerReference w:type="default" r:id="rId10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F0AB" w14:textId="77777777" w:rsidR="00EF64A8" w:rsidRDefault="00EF64A8">
      <w:r>
        <w:separator/>
      </w:r>
    </w:p>
  </w:endnote>
  <w:endnote w:type="continuationSeparator" w:id="0">
    <w:p w14:paraId="5843F1D7" w14:textId="77777777" w:rsidR="00EF64A8" w:rsidRDefault="00EF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63E46" w:rsidRPr="00845B0B" w14:paraId="68B5590E" w14:textId="77777777" w:rsidTr="00F21A23">
      <w:tc>
        <w:tcPr>
          <w:tcW w:w="4393" w:type="dxa"/>
        </w:tcPr>
        <w:p w14:paraId="25252CC9" w14:textId="18A51147" w:rsidR="00463E46" w:rsidRPr="00420F07" w:rsidRDefault="00463E46" w:rsidP="00463E46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Termination with notice</w:t>
          </w:r>
        </w:p>
        <w:p w14:paraId="1E33EBA5" w14:textId="77777777" w:rsidR="00463E46" w:rsidRPr="00845B0B" w:rsidRDefault="00463E46" w:rsidP="00463E46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48E3DD80" w14:textId="77777777" w:rsidR="00463E46" w:rsidRPr="00B21FE9" w:rsidRDefault="00463E46" w:rsidP="00463E46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73E9720C" w14:textId="77777777" w:rsidR="002D6673" w:rsidRDefault="002D66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0BD3E5C5" w14:textId="77777777" w:rsidR="002D6673" w:rsidRDefault="00EF64A8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DB87457" wp14:editId="7853EEB7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C780" w14:textId="77777777" w:rsidR="00EF64A8" w:rsidRDefault="00EF64A8">
      <w:r>
        <w:separator/>
      </w:r>
    </w:p>
  </w:footnote>
  <w:footnote w:type="continuationSeparator" w:id="0">
    <w:p w14:paraId="2B705A64" w14:textId="77777777" w:rsidR="00EF64A8" w:rsidRDefault="00EF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563C" w14:textId="77777777" w:rsidR="002D6673" w:rsidRDefault="002D667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11D"/>
    <w:multiLevelType w:val="multilevel"/>
    <w:tmpl w:val="4DFC5632"/>
    <w:lvl w:ilvl="0">
      <w:start w:val="1"/>
      <w:numFmt w:val="decimal"/>
      <w:pStyle w:val="ListAlpha"/>
      <w:lvlText w:val=""/>
      <w:lvlJc w:val="left"/>
      <w:pPr>
        <w:ind w:left="425" w:firstLine="0"/>
      </w:pPr>
    </w:lvl>
    <w:lvl w:ilvl="1">
      <w:start w:val="1"/>
      <w:numFmt w:val="decimal"/>
      <w:pStyle w:val="ListAlpha2"/>
      <w:lvlText w:val=""/>
      <w:lvlJc w:val="left"/>
      <w:pPr>
        <w:ind w:left="851" w:hanging="1"/>
      </w:pPr>
    </w:lvl>
    <w:lvl w:ilvl="2">
      <w:start w:val="1"/>
      <w:numFmt w:val="decimal"/>
      <w:pStyle w:val="ListAlpha3"/>
      <w:lvlText w:val=""/>
      <w:lvlJc w:val="left"/>
      <w:pPr>
        <w:ind w:left="1276" w:hanging="1"/>
      </w:pPr>
    </w:lvl>
    <w:lvl w:ilvl="3">
      <w:start w:val="1"/>
      <w:numFmt w:val="decimal"/>
      <w:pStyle w:val="ListAlpha4"/>
      <w:lvlText w:val=""/>
      <w:lvlJc w:val="left"/>
      <w:pPr>
        <w:ind w:left="1701" w:hanging="1"/>
      </w:pPr>
    </w:lvl>
    <w:lvl w:ilvl="4">
      <w:start w:val="1"/>
      <w:numFmt w:val="decimal"/>
      <w:pStyle w:val="ListAlpha5"/>
      <w:lvlText w:val=""/>
      <w:lvlJc w:val="left"/>
      <w:pPr>
        <w:ind w:left="2126" w:hanging="1"/>
      </w:pPr>
    </w:lvl>
    <w:lvl w:ilvl="5">
      <w:start w:val="1"/>
      <w:numFmt w:val="decimal"/>
      <w:pStyle w:val="ListAlpha6"/>
      <w:lvlText w:val=""/>
      <w:lvlJc w:val="left"/>
      <w:pPr>
        <w:ind w:left="2552" w:hanging="2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5E0DA6"/>
    <w:multiLevelType w:val="multilevel"/>
    <w:tmpl w:val="88800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FE31BD5"/>
    <w:multiLevelType w:val="multilevel"/>
    <w:tmpl w:val="FD60DE7C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73"/>
    <w:rsid w:val="002D6673"/>
    <w:rsid w:val="00463E46"/>
    <w:rsid w:val="00E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70F76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3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5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5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work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iFPEiF7N5yLMGXvnU0N0nPf+bA==">AMUW2mXH15kHg+J3bEOJF6eOTzytta1269C3M9DN4B3A593wm6YgXlHuzX6GnJW6X59GaqMwKFunNTiJiwMYzMRDpoG+KO5IoSU17IzIlJcDPHJLyxEzW1c=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2021-11-18T04:05:00Z</dcterms:created>
  <dcterms:modified xsi:type="dcterms:W3CDTF">2021-11-18T04:05:00Z</dcterms:modified>
</cp:coreProperties>
</file>